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82 «Журавлик»</w:t>
      </w:r>
    </w:p>
    <w:p w:rsidR="00C45203" w:rsidRDefault="00C45203" w:rsidP="00C45203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C45203" w:rsidRDefault="00C45203" w:rsidP="00C452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82 «Журавлик»</w:t>
      </w:r>
    </w:p>
    <w:p w:rsidR="00C45203" w:rsidRDefault="00C80404" w:rsidP="00C452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2017– 2018</w:t>
      </w:r>
      <w:r w:rsidR="00C452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</w:t>
      </w:r>
      <w:r w:rsidR="00C80404">
        <w:rPr>
          <w:rFonts w:ascii="Times New Roman" w:hAnsi="Times New Roman" w:cs="Times New Roman"/>
          <w:sz w:val="28"/>
          <w:szCs w:val="28"/>
        </w:rPr>
        <w:t>опьевский</w:t>
      </w:r>
      <w:proofErr w:type="spellEnd"/>
      <w:r w:rsidR="00C80404">
        <w:rPr>
          <w:rFonts w:ascii="Times New Roman" w:hAnsi="Times New Roman" w:cs="Times New Roman"/>
          <w:sz w:val="28"/>
          <w:szCs w:val="28"/>
        </w:rPr>
        <w:t xml:space="preserve"> городской округ, 2018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45203" w:rsidRDefault="00C45203" w:rsidP="00C45203">
      <w:pPr>
        <w:spacing w:after="0"/>
        <w:rPr>
          <w:rFonts w:ascii="Times New Roman" w:hAnsi="Times New Roman" w:cs="Times New Roman"/>
          <w:sz w:val="28"/>
          <w:szCs w:val="28"/>
        </w:rPr>
        <w:sectPr w:rsidR="00C45203"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C45203" w:rsidRDefault="00C45203" w:rsidP="00C452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1.Общая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организации</w:t>
      </w: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дошкольного образовательного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82 «Журавлик»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адрес дошкольного образовательного учреждения: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РФ: </w:t>
      </w:r>
      <w:r>
        <w:rPr>
          <w:rFonts w:ascii="Times New Roman" w:hAnsi="Times New Roman" w:cs="Times New Roman"/>
          <w:sz w:val="28"/>
          <w:szCs w:val="28"/>
          <w:u w:val="single"/>
        </w:rPr>
        <w:t>Кемеровская область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  <w:u w:val="single"/>
        </w:rPr>
        <w:t>: 653007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  <w:u w:val="single"/>
        </w:rPr>
        <w:t>город Прокопьевск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  <w:u w:val="single"/>
        </w:rPr>
        <w:t>: переулок Коксовый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Дом: 22</w:t>
      </w:r>
    </w:p>
    <w:p w:rsidR="00C45203" w:rsidRDefault="00C45203" w:rsidP="00C4520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телефонный код города: </w:t>
      </w:r>
      <w:r>
        <w:rPr>
          <w:rFonts w:ascii="Times New Roman" w:hAnsi="Times New Roman" w:cs="Times New Roman"/>
          <w:sz w:val="28"/>
          <w:szCs w:val="28"/>
          <w:u w:val="single"/>
        </w:rPr>
        <w:t>3846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>61-88-07</w:t>
      </w:r>
    </w:p>
    <w:p w:rsidR="00C45203" w:rsidRDefault="00C45203" w:rsidP="00C45203">
      <w:pPr>
        <w:spacing w:line="240" w:lineRule="auto"/>
        <w:rPr>
          <w:rStyle w:val="serp-urlitem"/>
          <w:color w:val="0070C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guravushka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сайт учреждения: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7700"/>
          <w:shd w:val="clear" w:color="auto" w:fill="FFFFFF"/>
        </w:rPr>
        <w:t xml:space="preserve"> </w:t>
      </w:r>
      <w:proofErr w:type="spellStart"/>
      <w:proofErr w:type="gramStart"/>
      <w:r>
        <w:rPr>
          <w:rStyle w:val="serp-urlitem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guravlik</w:t>
      </w:r>
      <w:proofErr w:type="spellEnd"/>
      <w:r>
        <w:rPr>
          <w:rStyle w:val="serp-urlitem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82.</w:t>
      </w:r>
      <w:proofErr w:type="spellStart"/>
      <w:r>
        <w:rPr>
          <w:rStyle w:val="serp-urlitem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ucoz</w:t>
      </w:r>
      <w:proofErr w:type="spellEnd"/>
      <w:r>
        <w:rPr>
          <w:rStyle w:val="serp-urlitem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proofErr w:type="gramEnd"/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Структура управления: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дошкольным образовательным учреждением: 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Оксана Олеговна Беляева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Учредитель: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муниципальное образование </w:t>
      </w:r>
      <w:proofErr w:type="spellStart"/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Прокопьевский</w:t>
      </w:r>
      <w:proofErr w:type="spellEnd"/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городской округ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самоуправления: 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родительский комитет, общее собрание трудового коллектива, педагогический совет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Реквизиты дошкольного образовательного учреждения: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Лицензия: 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№ 16543 от 1декабря 2016 года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основания: 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1963 год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Месторасположение: 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детский сад расположен в микрорайоне Ясная поляна, рядом социально значимые объекты: МОУ СОШ № 71, Дом творчества, ДК «Ясная поляна»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 дошкольного образовательного учреждения: </w:t>
      </w: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 дневная рабочая неделя с 7.00 до 19.00, выходные – суббота и воскресенье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групп в дошкольном  образовательном учреждении: 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 группы из них: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младшая группа -1                      старшая группа - 1</w:t>
      </w:r>
    </w:p>
    <w:p w:rsidR="00C45203" w:rsidRDefault="00C45203" w:rsidP="00C45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средняя группа -1</w:t>
      </w: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подготовительная группа - 1</w:t>
      </w: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45203" w:rsidRDefault="00C45203" w:rsidP="00C45203">
      <w:pPr>
        <w:spacing w:line="240" w:lineRule="auto"/>
        <w:jc w:val="center"/>
        <w:rPr>
          <w:rStyle w:val="serp-urlitem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2.Особенности образовательного процесса</w:t>
      </w:r>
    </w:p>
    <w:p w:rsidR="00C45203" w:rsidRDefault="00C45203" w:rsidP="00C45203">
      <w:pPr>
        <w:spacing w:line="240" w:lineRule="auto"/>
        <w:rPr>
          <w:rStyle w:val="serp-urlitem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i/>
          <w:sz w:val="28"/>
          <w:szCs w:val="28"/>
          <w:shd w:val="clear" w:color="auto" w:fill="FFFFFF"/>
        </w:rPr>
        <w:t>2.1.Содержание обучения и воспитания детей</w:t>
      </w:r>
    </w:p>
    <w:p w:rsidR="00C45203" w:rsidRDefault="00C45203" w:rsidP="00C45203">
      <w:pPr>
        <w:spacing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реализует основную общеобразовательную  программу дошкольного образования, составленную на основе ФГОС ДО с учетом примерной ООП дошкольного образования (ПООП ДО), которая разработана в соответствии с Порядком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утвержденным </w:t>
      </w:r>
      <w:hyperlink r:id="rId6" w:anchor="/document/99/420201053/" w:history="1">
        <w:r>
          <w:rPr>
            <w:rStyle w:val="a3"/>
            <w:rFonts w:ascii="Times New Roman" w:hAnsi="Times New Roman" w:cs="Times New Roman"/>
            <w:color w:val="2E6400"/>
            <w:sz w:val="28"/>
            <w:szCs w:val="28"/>
            <w:shd w:val="clear" w:color="auto" w:fill="FFFFFF"/>
          </w:rPr>
          <w:t xml:space="preserve">приказом </w:t>
        </w:r>
        <w:proofErr w:type="spellStart"/>
        <w:r>
          <w:rPr>
            <w:rStyle w:val="a3"/>
            <w:rFonts w:ascii="Times New Roman" w:hAnsi="Times New Roman" w:cs="Times New Roman"/>
            <w:color w:val="2E6400"/>
            <w:sz w:val="28"/>
            <w:szCs w:val="28"/>
            <w:shd w:val="clear" w:color="auto" w:fill="FFFFFF"/>
          </w:rPr>
          <w:t>Минобрнауки</w:t>
        </w:r>
        <w:proofErr w:type="spellEnd"/>
        <w:r>
          <w:rPr>
            <w:rStyle w:val="a3"/>
            <w:rFonts w:ascii="Times New Roman" w:hAnsi="Times New Roman" w:cs="Times New Roman"/>
            <w:color w:val="2E6400"/>
            <w:sz w:val="28"/>
            <w:szCs w:val="28"/>
            <w:shd w:val="clear" w:color="auto" w:fill="FFFFFF"/>
          </w:rPr>
          <w:t xml:space="preserve"> России от 28 мая 2014 г. № 594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и одобрена решением федерального УМО по общему образованию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(протокол от 20 мая 2015 г. № 2/15) и образовательной программы дошкольного образования «От рождения до школы»,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М.А.Васильевой.</w:t>
      </w:r>
    </w:p>
    <w:p w:rsidR="00C45203" w:rsidRDefault="00C45203" w:rsidP="00C4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возрастных группах воспитательно-образовательный процесс дополняла парциальная  программа Н.Ф.Сорокиной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5203" w:rsidRDefault="00C45203" w:rsidP="00C4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процесс обучения проходит по программе «Коррекционное обучение и воспитание детей с общим недоразвитием речи»  Т.Б. Филичева, Г.В. Чиркина.</w:t>
      </w:r>
    </w:p>
    <w:p w:rsidR="00F56815" w:rsidRDefault="00C45203" w:rsidP="00F56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2.2.Качество освоения детьми общеобразовательной программы дошкольного образования</w:t>
      </w:r>
      <w:proofErr w:type="gramStart"/>
      <w:r w:rsidR="00F568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F568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56815">
        <w:rPr>
          <w:rFonts w:ascii="Times New Roman" w:hAnsi="Times New Roman" w:cs="Times New Roman"/>
          <w:sz w:val="28"/>
          <w:szCs w:val="28"/>
        </w:rPr>
        <w:t>а начало года было обследовано 66 детей из них низкий уровень  составил 27,3%;  средний – 57,5%;  высокий – 15,2%.</w:t>
      </w:r>
    </w:p>
    <w:p w:rsidR="00F56815" w:rsidRPr="00F56815" w:rsidRDefault="00F56815" w:rsidP="00C4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509260" cy="320611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5203" w:rsidRDefault="00C45203" w:rsidP="00C45203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конец учебног</w:t>
      </w:r>
      <w:r w:rsidR="00F56815">
        <w:rPr>
          <w:rFonts w:ascii="Times New Roman" w:hAnsi="Times New Roman" w:cs="Times New Roman"/>
          <w:sz w:val="28"/>
          <w:szCs w:val="28"/>
        </w:rPr>
        <w:t>о года было обследовано также 66</w:t>
      </w:r>
      <w:r>
        <w:rPr>
          <w:rFonts w:ascii="Times New Roman" w:hAnsi="Times New Roman" w:cs="Times New Roman"/>
          <w:sz w:val="28"/>
          <w:szCs w:val="28"/>
        </w:rPr>
        <w:t xml:space="preserve"> детей, и результат мониторинга показал </w:t>
      </w:r>
      <w:r w:rsidR="00F56815">
        <w:rPr>
          <w:rFonts w:ascii="Times New Roman" w:hAnsi="Times New Roman" w:cs="Times New Roman"/>
          <w:sz w:val="28"/>
          <w:szCs w:val="28"/>
        </w:rPr>
        <w:t>следующее: низкий уровень – 9</w:t>
      </w:r>
      <w:r>
        <w:rPr>
          <w:rFonts w:ascii="Times New Roman" w:hAnsi="Times New Roman" w:cs="Times New Roman"/>
          <w:sz w:val="28"/>
          <w:szCs w:val="28"/>
        </w:rPr>
        <w:t>%; сред</w:t>
      </w:r>
      <w:r w:rsidR="00F56815">
        <w:rPr>
          <w:rFonts w:ascii="Times New Roman" w:hAnsi="Times New Roman" w:cs="Times New Roman"/>
          <w:sz w:val="28"/>
          <w:szCs w:val="28"/>
        </w:rPr>
        <w:t>ний – 41%; высокий -50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45203" w:rsidRDefault="00C45203" w:rsidP="00C452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4345" cy="390588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5203" w:rsidRDefault="00C45203" w:rsidP="00C452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мы 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15">
        <w:rPr>
          <w:rFonts w:ascii="Times New Roman" w:hAnsi="Times New Roman" w:cs="Times New Roman"/>
          <w:sz w:val="28"/>
          <w:szCs w:val="28"/>
        </w:rPr>
        <w:t>высокий уровень развития воспитанников вырос на 34,8%, а низкий снизился на 18,3%, что говорит об успешном освоении детьми  программы</w:t>
      </w:r>
    </w:p>
    <w:p w:rsidR="00C45203" w:rsidRDefault="00C45203" w:rsidP="00C45203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Высокие результаты развития детей достигаются благодаря профессионализму педагогов и умелому использованию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 процессе современных педагогических технологий.</w:t>
      </w:r>
    </w:p>
    <w:p w:rsidR="00C45203" w:rsidRDefault="00C45203" w:rsidP="00C4520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2.3.Работа специалистов</w:t>
      </w:r>
    </w:p>
    <w:p w:rsidR="00C45203" w:rsidRDefault="00C45203" w:rsidP="00C4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помощь в детском саду призвана для решения ряд проблем:</w:t>
      </w:r>
    </w:p>
    <w:p w:rsidR="00C45203" w:rsidRDefault="00C45203" w:rsidP="00C452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 у детей раннего возраста;</w:t>
      </w:r>
    </w:p>
    <w:p w:rsidR="00C45203" w:rsidRDefault="00C45203" w:rsidP="00C452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 преодоление трудностей речевого развития;</w:t>
      </w:r>
    </w:p>
    <w:p w:rsidR="00C45203" w:rsidRDefault="00C45203" w:rsidP="00C4520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коммуникативных компетентностей.</w:t>
      </w:r>
    </w:p>
    <w:p w:rsidR="00C45203" w:rsidRDefault="00C45203" w:rsidP="00C452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КОРРЕКЦИОННО – ЛОГОПЕДИЧЕСКОЙ РАБОТЫ </w:t>
      </w:r>
    </w:p>
    <w:tbl>
      <w:tblPr>
        <w:tblStyle w:val="a9"/>
        <w:tblW w:w="0" w:type="auto"/>
        <w:tblInd w:w="720" w:type="dxa"/>
        <w:tblLook w:val="04A0"/>
      </w:tblPr>
      <w:tblGrid>
        <w:gridCol w:w="2365"/>
        <w:gridCol w:w="6486"/>
      </w:tblGrid>
      <w:tr w:rsidR="00C45203" w:rsidTr="00C45203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и развитие фонематического слуха и восприятия; 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-коррекция нарушений звукопроизношения;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-предупреждение и преодоление трудностей речевого развития;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связной речи, лексико-грамматического строя речи;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коммуникативной функции общения</w:t>
            </w:r>
          </w:p>
        </w:tc>
      </w:tr>
      <w:tr w:rsidR="00C45203" w:rsidTr="00C45203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коррекционной логопедической работы дошкольниками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-логопедическое обследование детей, имеющих отклонения в речевом развитии;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логопедической помощи с целью коррекции общего недоразвития речи у детей 4-7 лет;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артикуляционной и пальчиковой гимнастики в коррекционно-профилактической работе с детьми 4-7 лет</w:t>
            </w:r>
          </w:p>
        </w:tc>
      </w:tr>
      <w:tr w:rsidR="00C45203" w:rsidTr="00C45203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семьями воспитанников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-индивидуальное консультирование родителей для оказания своевременной логопедической помощи детям;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родительских собраниях;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логопедического обследования детей по запросам родителей;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просветительской работы среди родителей;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индивидуальных тетрадей для выполнения заданий с детьми;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информационных материалов в родительских уголках</w:t>
            </w:r>
          </w:p>
        </w:tc>
      </w:tr>
      <w:tr w:rsidR="00C45203" w:rsidTr="00C45203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воспитателями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-индивидуальное консультирование воспитателей;</w:t>
            </w:r>
          </w:p>
          <w:p w:rsidR="00C45203" w:rsidRDefault="00C452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просветительской работы (семинаров, мастер-классов, открытых мероприятий, консультаций) среди педагогов о системе профилактики и коррекции речевых нарушений дошкольников</w:t>
            </w:r>
          </w:p>
        </w:tc>
      </w:tr>
    </w:tbl>
    <w:p w:rsidR="00C45203" w:rsidRDefault="00C45203" w:rsidP="00C452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коррекционно-логопедической работы наблюдается стабильная положительная и устойчивая динамика речевого развития.</w:t>
      </w:r>
    </w:p>
    <w:p w:rsidR="00C45203" w:rsidRDefault="00C45203" w:rsidP="00C452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pStyle w:val="a8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2.4.Сотрудничество с социумом</w:t>
      </w:r>
    </w:p>
    <w:p w:rsidR="00C45203" w:rsidRDefault="00C45203" w:rsidP="00C45203">
      <w:pPr>
        <w:pStyle w:val="msonormalbullet2gi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МБДОУ «Детский сад № 82 «Журавлик» тесно сотрудничает с социальными институтами: учреждениями образования, культуры и оздоровительными учреждениями.                                                              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Учреждения культуры:</w:t>
      </w:r>
    </w:p>
    <w:p w:rsidR="00C45203" w:rsidRDefault="00C45203" w:rsidP="00C45203">
      <w:pPr>
        <w:pStyle w:val="msonormalbullet2gif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Продолжается активное сотрудничество с дошкольным отделом  ДК «Ясная поляна» и Дом творчества. В течение года проведены познавательные и развлекательные мероприятия. Результатом сотрудничества стало участие воспитанников средней,  старшей и подготовительной  групп  в городском  конкурсе для детей дошкольного  возраста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» 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также сотрудничаем с кукольным театром  города Кемерово, </w:t>
      </w:r>
      <w:proofErr w:type="spellStart"/>
      <w:r>
        <w:rPr>
          <w:sz w:val="28"/>
          <w:szCs w:val="28"/>
        </w:rPr>
        <w:t>Барнаульским</w:t>
      </w:r>
      <w:proofErr w:type="spellEnd"/>
      <w:r>
        <w:rPr>
          <w:sz w:val="28"/>
          <w:szCs w:val="28"/>
        </w:rPr>
        <w:t xml:space="preserve"> драматическим театром «Мишутка» и драматической студией «Дошколенок», Драматическим театром нашего города, драматической студией ДК «Артема», а также с Клубом «Искорка»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Учреждения образования: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взаимодействия ДОУ и школ</w:t>
      </w:r>
      <w:r w:rsidR="00D20E8D">
        <w:rPr>
          <w:sz w:val="28"/>
          <w:szCs w:val="28"/>
        </w:rPr>
        <w:t>ы № 71 в 2017–2018</w:t>
      </w:r>
      <w:r>
        <w:rPr>
          <w:sz w:val="28"/>
          <w:szCs w:val="28"/>
        </w:rPr>
        <w:t xml:space="preserve"> учебном году реализован  полностью. 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Экскурсия по зданию школы под руководством завуча, посещение уроков способствовало  формированию у дошкольников мотивации к школьному обучению, формированию новых и закреплению имеющихся знаний о школе. 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Участие учителя начальных классов в   родительских собраниях позволило оказать психологическую поддержку семье на пороге школьного обучения эффективно осуществлять преемственность в работе МБДОУ и школы.</w:t>
      </w:r>
    </w:p>
    <w:p w:rsidR="00C45203" w:rsidRDefault="00C45203" w:rsidP="00C4520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Сотрудничаем и со школой № 69. Стала хорошей традицией посещение детей подготовительной группы музея «Боевой славы», в</w:t>
      </w:r>
      <w:r w:rsidR="00D20E8D">
        <w:rPr>
          <w:sz w:val="28"/>
          <w:szCs w:val="28"/>
        </w:rPr>
        <w:t xml:space="preserve"> преддверии</w:t>
      </w:r>
      <w:r>
        <w:rPr>
          <w:sz w:val="28"/>
          <w:szCs w:val="28"/>
        </w:rPr>
        <w:t xml:space="preserve"> праздника 9 Мая, с целью обогащения  и расширения знаний детей о ВОВ.</w:t>
      </w:r>
    </w:p>
    <w:p w:rsidR="00C45203" w:rsidRDefault="00C45203" w:rsidP="00C45203">
      <w:pPr>
        <w:pStyle w:val="a4"/>
        <w:jc w:val="center"/>
        <w:rPr>
          <w:rStyle w:val="aa"/>
          <w:i/>
          <w:iCs/>
          <w:color w:val="000000"/>
          <w:u w:val="single"/>
        </w:rPr>
      </w:pPr>
      <w:r>
        <w:rPr>
          <w:b/>
          <w:i/>
          <w:sz w:val="28"/>
          <w:szCs w:val="28"/>
          <w:u w:val="single"/>
        </w:rPr>
        <w:t>2.5.</w:t>
      </w:r>
      <w:r>
        <w:rPr>
          <w:rStyle w:val="aa"/>
          <w:i/>
          <w:iCs/>
          <w:color w:val="000000"/>
          <w:sz w:val="28"/>
          <w:szCs w:val="28"/>
          <w:u w:val="single"/>
        </w:rPr>
        <w:t xml:space="preserve"> Организация работы с родителями (законными представителями)</w:t>
      </w:r>
    </w:p>
    <w:p w:rsidR="00C45203" w:rsidRDefault="00C45203" w:rsidP="00C45203">
      <w:pPr>
        <w:pStyle w:val="a4"/>
        <w:jc w:val="center"/>
      </w:pPr>
    </w:p>
    <w:p w:rsidR="00C45203" w:rsidRDefault="00C45203" w:rsidP="00C45203">
      <w:pPr>
        <w:pStyle w:val="a4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коллектив МБДОУ продолжал  работать над проблемой привлечения родителей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- образовательное пространство детского сада. Наряду с традиционными формами работы: индивидуальные беседы, консультации, папки – раскладушки, анкетирование, общие и групповые родительские собрания, использовались новые формы: совместные праздники,  дни рождения детей с организацией праздничной программы,  день открытых дверей.</w:t>
      </w:r>
      <w:r>
        <w:rPr>
          <w:b/>
          <w:bCs/>
          <w:i/>
          <w:iCs/>
          <w:color w:val="000000"/>
          <w:sz w:val="28"/>
          <w:szCs w:val="28"/>
        </w:rPr>
        <w:t xml:space="preserve">                                        </w:t>
      </w:r>
    </w:p>
    <w:p w:rsidR="00C45203" w:rsidRDefault="00C45203" w:rsidP="00C45203">
      <w:pPr>
        <w:pStyle w:val="a4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Результаты анкетирования родителей показали, что 98% положительно оценивают образовательные услуги детского сада и стиль взаимодействия с детьми. </w:t>
      </w:r>
    </w:p>
    <w:p w:rsidR="00C45203" w:rsidRDefault="00C45203" w:rsidP="00C45203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улучшение детско-родительских отношений,  активное участие родителей в жизни детского сада.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Родители всегда отзываются на просьбы коллектива, активно помогают в любых начинаниях.</w:t>
      </w:r>
    </w:p>
    <w:p w:rsidR="00D20E8D" w:rsidRDefault="00D20E8D" w:rsidP="00C45203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C45203" w:rsidRDefault="00C45203" w:rsidP="00C45203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3.Кадровое обеспечение образовательного процесса</w:t>
      </w:r>
    </w:p>
    <w:p w:rsidR="00C45203" w:rsidRDefault="00C45203" w:rsidP="00C45203">
      <w:pPr>
        <w:pStyle w:val="a4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>Качество образования напрямую зависит от процесса управления и от условий, в которых осуществляется образовательная деятельность. Особое значение имеет кадровый состав, его квалификация и профессионализм.</w:t>
      </w:r>
    </w:p>
    <w:p w:rsidR="00C45203" w:rsidRDefault="00C45203" w:rsidP="00C45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82» составляет 13 человек, из них:     </w:t>
      </w: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– 2 человека</w:t>
      </w:r>
    </w:p>
    <w:p w:rsidR="00C45203" w:rsidRDefault="00C45203" w:rsidP="00C4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– 1;</w:t>
      </w:r>
    </w:p>
    <w:p w:rsidR="00C45203" w:rsidRDefault="00C45203" w:rsidP="00C4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-1;</w:t>
      </w:r>
    </w:p>
    <w:p w:rsidR="00C45203" w:rsidRDefault="00C45203" w:rsidP="00C4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203" w:rsidRDefault="00D20E8D" w:rsidP="00C452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Педагогический персонал -12</w:t>
      </w:r>
      <w:r w:rsidR="00C45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5203" w:rsidRDefault="00C45203" w:rsidP="00C4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8 </w:t>
      </w:r>
    </w:p>
    <w:p w:rsidR="00C45203" w:rsidRDefault="00C45203" w:rsidP="00C4520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логопед - 2</w:t>
      </w:r>
    </w:p>
    <w:p w:rsidR="00C45203" w:rsidRDefault="00C45203" w:rsidP="00C4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2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D20E8D" w:rsidRDefault="00D20E8D" w:rsidP="00C4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развитию  - 1</w:t>
      </w:r>
    </w:p>
    <w:p w:rsidR="00C45203" w:rsidRDefault="00C45203" w:rsidP="00C45203">
      <w:pPr>
        <w:rPr>
          <w:rFonts w:ascii="Times New Roman" w:hAnsi="Times New Roman" w:cs="Times New Roman"/>
          <w:bCs/>
          <w:iCs/>
          <w:color w:val="000000"/>
        </w:rPr>
      </w:pPr>
    </w:p>
    <w:p w:rsidR="00C45203" w:rsidRDefault="00C45203" w:rsidP="00C452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3.2.Образование</w:t>
      </w:r>
    </w:p>
    <w:p w:rsidR="00C45203" w:rsidRDefault="00D20E8D" w:rsidP="00C45203">
      <w:pPr>
        <w:pStyle w:val="a8"/>
        <w:numPr>
          <w:ilvl w:val="0"/>
          <w:numId w:val="2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 6</w:t>
      </w:r>
      <w:r w:rsidR="00C4520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45203" w:rsidRDefault="00D20E8D" w:rsidP="00C45203">
      <w:pPr>
        <w:pStyle w:val="a8"/>
        <w:numPr>
          <w:ilvl w:val="0"/>
          <w:numId w:val="2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– 6</w:t>
      </w: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384800" cy="281114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5203" w:rsidRDefault="00C45203" w:rsidP="00C45203">
      <w:pPr>
        <w:rPr>
          <w:rFonts w:ascii="Times New Roman" w:hAnsi="Times New Roman" w:cs="Times New Roman"/>
          <w:bCs/>
          <w:iCs/>
          <w:color w:val="000000"/>
        </w:rPr>
      </w:pPr>
    </w:p>
    <w:p w:rsidR="00C45203" w:rsidRDefault="00C45203" w:rsidP="00C45203">
      <w:pPr>
        <w:tabs>
          <w:tab w:val="left" w:pos="5954"/>
        </w:tabs>
        <w:jc w:val="both"/>
        <w:rPr>
          <w:bCs/>
          <w:iCs/>
          <w:color w:val="000000"/>
        </w:rPr>
      </w:pPr>
    </w:p>
    <w:p w:rsidR="00C45203" w:rsidRDefault="00C45203" w:rsidP="00C452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 Категория педагогов</w:t>
      </w:r>
    </w:p>
    <w:p w:rsidR="00C45203" w:rsidRDefault="00C45203" w:rsidP="00C4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учебного года было 12 педагогов, из них 2 педагога имели высшую квалификационную категорию (</w:t>
      </w:r>
      <w:r w:rsidR="00D20E8D">
        <w:rPr>
          <w:rFonts w:ascii="Times New Roman" w:hAnsi="Times New Roman" w:cs="Times New Roman"/>
          <w:sz w:val="28"/>
          <w:szCs w:val="28"/>
        </w:rPr>
        <w:t>15,4%), 8</w:t>
      </w:r>
      <w:r>
        <w:rPr>
          <w:rFonts w:ascii="Times New Roman" w:hAnsi="Times New Roman" w:cs="Times New Roman"/>
          <w:sz w:val="28"/>
          <w:szCs w:val="28"/>
        </w:rPr>
        <w:t xml:space="preserve"> педагогов – 1</w:t>
      </w:r>
      <w:r w:rsidR="00D20E8D">
        <w:rPr>
          <w:rFonts w:ascii="Times New Roman" w:hAnsi="Times New Roman" w:cs="Times New Roman"/>
          <w:sz w:val="28"/>
          <w:szCs w:val="28"/>
        </w:rPr>
        <w:t xml:space="preserve"> квалификационную  категорию (61,6</w:t>
      </w:r>
      <w:r>
        <w:rPr>
          <w:rFonts w:ascii="Times New Roman" w:hAnsi="Times New Roman" w:cs="Times New Roman"/>
          <w:sz w:val="28"/>
          <w:szCs w:val="28"/>
        </w:rPr>
        <w:t xml:space="preserve">%),     </w:t>
      </w:r>
      <w:r w:rsidR="00D20E8D">
        <w:rPr>
          <w:rFonts w:ascii="Times New Roman" w:hAnsi="Times New Roman" w:cs="Times New Roman"/>
          <w:sz w:val="28"/>
          <w:szCs w:val="28"/>
        </w:rPr>
        <w:t>3 педагога  - без категории (23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45203" w:rsidRDefault="00C45203" w:rsidP="00C4520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0055" cy="3206115"/>
            <wp:effectExtent l="19050" t="0" r="23495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5203" w:rsidRDefault="00C45203" w:rsidP="00C4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963F8">
        <w:rPr>
          <w:rFonts w:ascii="Times New Roman" w:hAnsi="Times New Roman" w:cs="Times New Roman"/>
          <w:sz w:val="28"/>
          <w:szCs w:val="28"/>
        </w:rPr>
        <w:t xml:space="preserve"> конец учебного года: 3 </w:t>
      </w:r>
      <w:r>
        <w:rPr>
          <w:rFonts w:ascii="Times New Roman" w:hAnsi="Times New Roman" w:cs="Times New Roman"/>
          <w:sz w:val="28"/>
          <w:szCs w:val="28"/>
        </w:rPr>
        <w:t xml:space="preserve">педагога имеют высшую </w:t>
      </w:r>
      <w:r w:rsidR="00C963F8">
        <w:rPr>
          <w:rFonts w:ascii="Times New Roman" w:hAnsi="Times New Roman" w:cs="Times New Roman"/>
          <w:sz w:val="28"/>
          <w:szCs w:val="28"/>
        </w:rPr>
        <w:t>квалификационную категорию (23</w:t>
      </w:r>
      <w:r>
        <w:rPr>
          <w:rFonts w:ascii="Times New Roman" w:hAnsi="Times New Roman" w:cs="Times New Roman"/>
          <w:sz w:val="28"/>
          <w:szCs w:val="28"/>
        </w:rPr>
        <w:t xml:space="preserve">%), количество педагогов, имеющих 1 квалификационную категорию -  8 педагогов </w:t>
      </w:r>
      <w:r w:rsidR="00C963F8">
        <w:rPr>
          <w:rFonts w:ascii="Times New Roman" w:hAnsi="Times New Roman" w:cs="Times New Roman"/>
          <w:sz w:val="28"/>
          <w:szCs w:val="28"/>
        </w:rPr>
        <w:t>(61,5%</w:t>
      </w:r>
      <w:proofErr w:type="gramStart"/>
      <w:r w:rsidR="00C963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963F8">
        <w:rPr>
          <w:rFonts w:ascii="Times New Roman" w:hAnsi="Times New Roman" w:cs="Times New Roman"/>
          <w:sz w:val="28"/>
          <w:szCs w:val="28"/>
        </w:rPr>
        <w:t>, 2 педагог – без категории ( 15,5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45203" w:rsidRDefault="00C45203" w:rsidP="00C4520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0055" cy="3206115"/>
            <wp:effectExtent l="19050" t="0" r="2349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5203" w:rsidRDefault="00C45203" w:rsidP="00C45203">
      <w:pPr>
        <w:jc w:val="both"/>
        <w:rPr>
          <w:bCs/>
          <w:iCs/>
          <w:color w:val="000000"/>
        </w:rPr>
      </w:pPr>
    </w:p>
    <w:p w:rsidR="00C45203" w:rsidRDefault="00C45203" w:rsidP="00C4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образовательного учреждения считает важным направлением в своей деятельности постоянное повышение и совершенствование педагогического мастерства. Для этого все педагоги раз в 3 года проходят базовые и тематические курсы повышения квалификации.</w:t>
      </w:r>
    </w:p>
    <w:p w:rsidR="00C45203" w:rsidRDefault="00C45203" w:rsidP="00C452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4.Конкурсное движение</w:t>
      </w:r>
    </w:p>
    <w:p w:rsidR="00C45203" w:rsidRDefault="00C45203" w:rsidP="00C45203">
      <w:pPr>
        <w:spacing w:before="100" w:beforeAutospacing="1" w:after="100" w:afterAutospacing="1"/>
        <w:contextualSpacing/>
        <w:jc w:val="center"/>
        <w:rPr>
          <w:bCs/>
          <w:i/>
          <w:iCs/>
          <w:color w:val="000000"/>
          <w:sz w:val="28"/>
          <w:szCs w:val="28"/>
        </w:rPr>
      </w:pPr>
    </w:p>
    <w:p w:rsidR="00C45203" w:rsidRDefault="00C45203" w:rsidP="00C45203">
      <w:pPr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педагогов в течение  года принимал активное  участие в мероприятиях на уровне МБДОУ, города, области:</w:t>
      </w:r>
    </w:p>
    <w:p w:rsidR="00A751E1" w:rsidRPr="00A751E1" w:rsidRDefault="00C45203" w:rsidP="009A08A7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3C5F">
        <w:rPr>
          <w:rFonts w:ascii="Times New Roman" w:hAnsi="Times New Roman" w:cs="Times New Roman"/>
          <w:sz w:val="28"/>
          <w:szCs w:val="28"/>
          <w:u w:val="single"/>
        </w:rPr>
        <w:t>На уровне МБДОУ</w:t>
      </w:r>
      <w:r w:rsidRPr="00A751E1">
        <w:rPr>
          <w:rFonts w:ascii="Times New Roman" w:hAnsi="Times New Roman" w:cs="Times New Roman"/>
          <w:sz w:val="28"/>
          <w:szCs w:val="28"/>
        </w:rPr>
        <w:t xml:space="preserve"> были проведены следующие конкурсы: смотр</w:t>
      </w:r>
      <w:r w:rsidR="00A751E1">
        <w:rPr>
          <w:rFonts w:ascii="Times New Roman" w:hAnsi="Times New Roman" w:cs="Times New Roman"/>
          <w:sz w:val="28"/>
          <w:szCs w:val="28"/>
        </w:rPr>
        <w:t>ы</w:t>
      </w:r>
      <w:r w:rsidRPr="00A751E1">
        <w:rPr>
          <w:rFonts w:ascii="Times New Roman" w:hAnsi="Times New Roman" w:cs="Times New Roman"/>
          <w:sz w:val="28"/>
          <w:szCs w:val="28"/>
        </w:rPr>
        <w:t>-конкурс</w:t>
      </w:r>
      <w:r w:rsidR="00A751E1">
        <w:rPr>
          <w:rFonts w:ascii="Times New Roman" w:hAnsi="Times New Roman" w:cs="Times New Roman"/>
          <w:sz w:val="28"/>
          <w:szCs w:val="28"/>
        </w:rPr>
        <w:t>ы</w:t>
      </w:r>
      <w:r w:rsidRPr="00A751E1">
        <w:rPr>
          <w:rFonts w:ascii="Times New Roman" w:hAnsi="Times New Roman" w:cs="Times New Roman"/>
          <w:sz w:val="28"/>
          <w:szCs w:val="28"/>
        </w:rPr>
        <w:t xml:space="preserve"> «</w:t>
      </w:r>
      <w:r w:rsidR="00A751E1">
        <w:rPr>
          <w:rFonts w:ascii="Times New Roman" w:hAnsi="Times New Roman" w:cs="Times New Roman"/>
          <w:sz w:val="28"/>
          <w:szCs w:val="28"/>
        </w:rPr>
        <w:t>Центра экспериментирования», «Лучшая развивающая среда музыкального зала и логопедических кабинетов», «Зимних участков «Снежная сказка», конкурс чтецов среди воспитанников  детского сада</w:t>
      </w:r>
    </w:p>
    <w:p w:rsidR="00A751E1" w:rsidRDefault="00053C5F" w:rsidP="009A08A7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5F">
        <w:rPr>
          <w:rFonts w:ascii="Times New Roman" w:hAnsi="Times New Roman" w:cs="Times New Roman"/>
          <w:sz w:val="28"/>
          <w:szCs w:val="28"/>
          <w:u w:val="single"/>
        </w:rPr>
        <w:t>Приняла участие в городских 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1E1" w:rsidRDefault="00A751E1" w:rsidP="009A08A7">
      <w:pPr>
        <w:pStyle w:val="a8"/>
        <w:spacing w:before="100" w:beforeAutospacing="1" w:after="100" w:afterAutospacing="1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физической культуре Шарапова Е.Е.,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Чукалктна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приняли участие  в лыжной эстафете, где заняли 3 место;</w:t>
      </w:r>
    </w:p>
    <w:p w:rsidR="00A751E1" w:rsidRDefault="00A751E1" w:rsidP="009A08A7">
      <w:pPr>
        <w:pStyle w:val="a8"/>
        <w:spacing w:before="100" w:beforeAutospacing="1" w:after="100" w:afterAutospacing="1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Черкасова</w:t>
      </w:r>
      <w:r w:rsidR="00053C5F">
        <w:rPr>
          <w:rFonts w:ascii="Times New Roman" w:hAnsi="Times New Roman" w:cs="Times New Roman"/>
          <w:sz w:val="28"/>
          <w:szCs w:val="28"/>
        </w:rPr>
        <w:t xml:space="preserve"> А.А.</w:t>
      </w:r>
      <w:r w:rsidR="00C45203" w:rsidRPr="00A751E1">
        <w:rPr>
          <w:rFonts w:ascii="Times New Roman" w:hAnsi="Times New Roman" w:cs="Times New Roman"/>
          <w:sz w:val="28"/>
          <w:szCs w:val="28"/>
        </w:rPr>
        <w:t xml:space="preserve"> </w:t>
      </w:r>
      <w:r w:rsidR="00053C5F">
        <w:rPr>
          <w:rFonts w:ascii="Times New Roman" w:hAnsi="Times New Roman" w:cs="Times New Roman"/>
          <w:sz w:val="28"/>
          <w:szCs w:val="28"/>
        </w:rPr>
        <w:t xml:space="preserve"> приняла участие в городском конкурсе «</w:t>
      </w:r>
      <w:proofErr w:type="spellStart"/>
      <w:r w:rsidR="00053C5F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053C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3C5F">
        <w:rPr>
          <w:rFonts w:ascii="Times New Roman" w:hAnsi="Times New Roman" w:cs="Times New Roman"/>
          <w:sz w:val="28"/>
          <w:szCs w:val="28"/>
        </w:rPr>
        <w:t>УчасОК</w:t>
      </w:r>
      <w:proofErr w:type="spellEnd"/>
      <w:r w:rsidR="00053C5F">
        <w:rPr>
          <w:rFonts w:ascii="Times New Roman" w:hAnsi="Times New Roman" w:cs="Times New Roman"/>
          <w:sz w:val="28"/>
          <w:szCs w:val="28"/>
        </w:rPr>
        <w:t>»;</w:t>
      </w:r>
    </w:p>
    <w:p w:rsidR="00053C5F" w:rsidRDefault="00053C5F" w:rsidP="009A08A7">
      <w:pPr>
        <w:pStyle w:val="a8"/>
        <w:spacing w:before="100" w:beforeAutospacing="1" w:after="100" w:afterAutospacing="1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Кузнецова М.А. приняла участие в конкурсе «Педагог – мастер».</w:t>
      </w:r>
    </w:p>
    <w:p w:rsidR="00053C5F" w:rsidRDefault="00053C5F" w:rsidP="009A08A7">
      <w:pPr>
        <w:pStyle w:val="a8"/>
        <w:numPr>
          <w:ilvl w:val="0"/>
          <w:numId w:val="8"/>
        </w:numPr>
        <w:spacing w:before="100" w:beforeAutospacing="1" w:after="100" w:afterAutospacing="1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5F6">
        <w:rPr>
          <w:rFonts w:ascii="Times New Roman" w:hAnsi="Times New Roman" w:cs="Times New Roman"/>
          <w:sz w:val="28"/>
          <w:szCs w:val="28"/>
          <w:u w:val="single"/>
        </w:rPr>
        <w:t>На областном уровне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конкурсах:</w:t>
      </w:r>
    </w:p>
    <w:p w:rsidR="00053C5F" w:rsidRDefault="00053C5F" w:rsidP="009A08A7">
      <w:pPr>
        <w:pStyle w:val="a8"/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воспитатель Шульц Ю.В. приняла участие в областном конкурсе «За нравственный подвиг учителя»;</w:t>
      </w:r>
    </w:p>
    <w:p w:rsidR="002705F6" w:rsidRDefault="002705F6" w:rsidP="009A08A7">
      <w:pPr>
        <w:pStyle w:val="a8"/>
        <w:spacing w:before="100" w:beforeAutospacing="1" w:after="100" w:afterAutospacing="1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воспитатели Шульц Ю.В. и Кузнецова М.А.приняли участие в конкурсе «Педагогические таланты Кузбасса»;</w:t>
      </w:r>
    </w:p>
    <w:p w:rsidR="002705F6" w:rsidRDefault="002705F6" w:rsidP="009A08A7">
      <w:pPr>
        <w:pStyle w:val="a8"/>
        <w:spacing w:before="100" w:beforeAutospacing="1" w:after="100" w:afterAutospacing="1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воспитатель Черкасова А.А. приняла участие в областном конкурсе «Новая волна»</w:t>
      </w:r>
    </w:p>
    <w:p w:rsidR="002705F6" w:rsidRPr="009A08A7" w:rsidRDefault="002705F6" w:rsidP="009A08A7">
      <w:pPr>
        <w:pStyle w:val="a8"/>
        <w:numPr>
          <w:ilvl w:val="0"/>
          <w:numId w:val="8"/>
        </w:numPr>
        <w:spacing w:before="100" w:beforeAutospacing="1" w:after="100" w:afterAutospacing="1"/>
        <w:ind w:left="113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8A7">
        <w:rPr>
          <w:rFonts w:ascii="Times New Roman" w:hAnsi="Times New Roman" w:cs="Times New Roman"/>
          <w:sz w:val="28"/>
          <w:szCs w:val="28"/>
          <w:u w:val="single"/>
        </w:rPr>
        <w:t xml:space="preserve">На городском уровне в 2017-2018 учебном году </w:t>
      </w:r>
      <w:r w:rsidR="000A377D" w:rsidRPr="009A08A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0A377D">
        <w:rPr>
          <w:rFonts w:ascii="Times New Roman" w:hAnsi="Times New Roman" w:cs="Times New Roman"/>
          <w:sz w:val="28"/>
          <w:szCs w:val="28"/>
        </w:rPr>
        <w:t xml:space="preserve"> </w:t>
      </w:r>
      <w:r w:rsidR="000A377D" w:rsidRPr="009A08A7">
        <w:rPr>
          <w:rFonts w:ascii="Times New Roman" w:hAnsi="Times New Roman" w:cs="Times New Roman"/>
          <w:sz w:val="28"/>
          <w:szCs w:val="28"/>
          <w:u w:val="single"/>
        </w:rPr>
        <w:t>приняли участие в следующих конкурсах:</w:t>
      </w:r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дети всех возрастных групп участвовали в  конкурсе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воспитанница  подготовительной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приняла участие в «Конкурсе чтецов»;</w:t>
      </w:r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подгруппа детей приняли участие 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Технодетки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дети подготовительной группы приняли участие в соревнованиях на лыжах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воспитанники группы «Звездочка» приняли участие в конкурсе «Новогоднее настроение (заняли 1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),;</w:t>
      </w:r>
      <w:proofErr w:type="gramEnd"/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 детского сада приняли активное участие в конкурсе «Минута славы»</w:t>
      </w:r>
      <w:r w:rsidR="009A08A7">
        <w:rPr>
          <w:rFonts w:ascii="Times New Roman" w:hAnsi="Times New Roman" w:cs="Times New Roman"/>
          <w:sz w:val="28"/>
          <w:szCs w:val="28"/>
        </w:rPr>
        <w:t>, где дети заняли призовые места и приз зрительских симпатий.</w:t>
      </w:r>
    </w:p>
    <w:p w:rsidR="000A377D" w:rsidRDefault="000A377D" w:rsidP="009A08A7">
      <w:pPr>
        <w:pStyle w:val="a8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9A08A7">
      <w:pPr>
        <w:pStyle w:val="a8"/>
        <w:spacing w:before="100" w:beforeAutospacing="1" w:after="100" w:afterAutospacing="1"/>
        <w:ind w:left="1418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Забота о здоровье воспитанников</w:t>
      </w:r>
    </w:p>
    <w:p w:rsidR="00C45203" w:rsidRDefault="00C45203" w:rsidP="00C45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Медицинское обслуживание детей в нашем образовательном учреждении осуществляется старшей медицинской сестрой.</w:t>
      </w:r>
      <w:r>
        <w:rPr>
          <w:rFonts w:ascii="Times New Roman" w:hAnsi="Times New Roman" w:cs="Times New Roman"/>
          <w:sz w:val="28"/>
          <w:szCs w:val="28"/>
        </w:rPr>
        <w:t xml:space="preserve"> Ежедневно старшая медицинская сестра осматривает детей при приеме. В случае заболевания ребенка кладут в изолятор, и за ним наблюдает старшая медсестра до прихода родителей.</w:t>
      </w:r>
    </w:p>
    <w:p w:rsidR="00C45203" w:rsidRDefault="00C45203" w:rsidP="00C4520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детском саду имеется медицинский кабинет, музыкальн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участки оборудованы спортивно- игровыми конструкциями.</w:t>
      </w:r>
    </w:p>
    <w:p w:rsidR="00C45203" w:rsidRDefault="00C45203" w:rsidP="00C45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Общее санитарно-гигиеническое состояние детского сада соответствует требованиям Госсанэпиднадзора, световой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режимы поддерживаются в норме.</w:t>
      </w:r>
    </w:p>
    <w:p w:rsidR="00C45203" w:rsidRDefault="00C45203" w:rsidP="00C45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Одним из основных направлений в деятельности дошкольного учреждения является охрана жизни и укрепление здоровья детей.</w:t>
      </w:r>
    </w:p>
    <w:p w:rsidR="00C45203" w:rsidRDefault="00C45203" w:rsidP="00C452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Особое внимание в МБДОУ должно уделяется физкультурным занятиям как одному из важнейших условий воспитания здорового ребенка.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Системная работа по физическому воспитанию в МБДОУ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плоскостопия. Прогулки на свежем воздухе, спортивные праздники,</w:t>
      </w:r>
      <w:r w:rsidR="00C6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хождение на лыжах,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развлечения помогают решению задачи оздоровления детей.</w:t>
      </w:r>
    </w:p>
    <w:p w:rsidR="00C45203" w:rsidRDefault="00C45203" w:rsidP="00C452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комплекс оздоровительных мероприятий в МБДОУ «Детский сад № 82 «Журавлик», направленных на укрепление организма и развитие движений детей, помимо укрепления и развития опорно-двигательного аппарата ребенка, вызывает улучшение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кров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лимфообращения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углубляет дыхание и улучшает вентиляцию легких, повышает пищеварительные и выделительные функции, улучшает обмен веществ. Все это благоприятно влияет на рост и развитие детского организма.</w:t>
      </w:r>
    </w:p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6.Обеспечение безопасности жизни и деятельности ребенка в образовательном учреждении</w:t>
      </w:r>
    </w:p>
    <w:p w:rsidR="00C45203" w:rsidRDefault="00C45203" w:rsidP="00C4520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детском саду для обеспечения пожарной и антитеррористической безопасности установлено: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 автоматической пожарной сигнализации;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 системой оповещения людей о пожаре;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 размещение указателей путей и планов эвакуации;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средствами первичного пожаротушения;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огнезащитная пропитка деревянных конструкций;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кнопка тревожной сигнализации с выводом на пункт централизованной охраны;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оборудовано видеонаблюдение за территорией МБДОУ;</w:t>
      </w:r>
    </w:p>
    <w:p w:rsidR="00C45203" w:rsidRDefault="00C45203" w:rsidP="00C4520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ограждение территории по всему периметру.</w:t>
      </w:r>
    </w:p>
    <w:p w:rsidR="00C45203" w:rsidRDefault="00C45203" w:rsidP="00C45203">
      <w:pPr>
        <w:pStyle w:val="a8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5203" w:rsidRDefault="00C45203" w:rsidP="00C45203">
      <w:pPr>
        <w:pStyle w:val="a8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7.Материально – техническая база</w:t>
      </w:r>
    </w:p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зданий</w:t>
      </w: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 образовательного учреждения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прачечной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здания детского сада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типовое, кирпичное, двухэтажное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Здание находится в аварийном состоянии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Здание введено в строй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1963 году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и реконструкция здания образовательного учреждения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61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косметический ремонт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Здание находится в стадии текущего ремонта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Здание находится в стадии капитального ремонта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Здание планируется к реконструкции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</w:tbl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оборудованных участков.</w:t>
      </w: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оборудованных участков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общих физкультурных площадок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Наличие оборудованных помещений</w:t>
      </w: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залов для физкультурных занятий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залов для музыкальных занятий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  медицинского кабинета соответствующего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буфетных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спален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пищеблоков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прачечных соответствующих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45203" w:rsidTr="00C452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туалетных комнат соответствующих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03" w:rsidRDefault="00C4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C45203" w:rsidRDefault="00C45203" w:rsidP="00C45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5203" w:rsidRDefault="00C45203" w:rsidP="00C45203">
      <w:pPr>
        <w:spacing w:after="15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8.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Финансовая  деятельность</w:t>
      </w:r>
    </w:p>
    <w:p w:rsidR="00C45203" w:rsidRDefault="00C45203" w:rsidP="00C45203">
      <w:pPr>
        <w:pStyle w:val="a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. МБДОУ «Детский сад № 82» является муниципальным учреждением и финансируется из средств местного бюджета. Финансирование осуществляется на основании бюджетной сметы, утвержденной в соответствии с доведёнными лимитами бюджетных обязательств. </w:t>
      </w:r>
    </w:p>
    <w:p w:rsidR="00C45203" w:rsidRDefault="00C45203" w:rsidP="00C4520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расходов</w:t>
      </w:r>
      <w:r>
        <w:rPr>
          <w:rFonts w:ascii="Times New Roman" w:hAnsi="Times New Roman" w:cs="Times New Roman"/>
          <w:sz w:val="28"/>
          <w:szCs w:val="28"/>
        </w:rPr>
        <w:t>: Статьи расходов оплата труда, услуги связи, коммунальные услуги, услуги по содержанию имущества, питание воспитанников, прочие затраты (техническое обслуживание пожарной и охранной сигнализации, обслуживание договоров, транспортные расходы по доставке продуктов питания, приобретение товаров и др.)</w:t>
      </w:r>
    </w:p>
    <w:p w:rsidR="00C45203" w:rsidRDefault="00C45203" w:rsidP="00C4520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8.2.</w:t>
      </w:r>
      <w:r>
        <w:rPr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Льготы для отдельных категорий воспитанников и условия их получения.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по питанию предоставляются в размере 100%: детям-инвалидам,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тубинфецированным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детям, которые находятся под опекой. Родители (законные представители), которые признаны малообеспеченными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 право на получение компенсации. Компенсация назначается на уплаченную сумму родительской платы по факту оплаты.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сумм компенсации производится из расчета: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от уплаченной суммы родительской платы за содержание ребенка в учреждении - на первого по очередности рождения ребенка;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50% от уплаченной суммы родительской платы за содержание ребенка в учреждении - на второго по очередности рождения ребенка;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70% от уплаченной суммы родительской платы за содержание ребенка в учреждении - на третьего по очередности рождения ребенка.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203" w:rsidRDefault="00C45203" w:rsidP="00C45203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9.Заключение</w:t>
      </w:r>
    </w:p>
    <w:p w:rsidR="00C45203" w:rsidRDefault="00C45203" w:rsidP="00C45203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реализуя программу развития и общеобразовательную программу дошкольного образования детского сада, участвуя в инновационной деятельности по совершенствованию структуры и содержания образования, коллектив детского сада 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года и достиг ожидаемого результата.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стала более целенаправленной, системной; - образовательный процесс в детском саду стал строиться не столько по типу передачи предметного знания, сколько по типу формирования способности детей к деятельности, мышлению.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Перспективы развития детского сада: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Качественное образование дошкольников, обеспечивающее становление ключевых компетентностей. </w:t>
      </w:r>
    </w:p>
    <w:p w:rsidR="00C45203" w:rsidRDefault="00C45203" w:rsidP="00C4520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Реализация текущего этапа программы развития учреждения</w:t>
      </w:r>
    </w:p>
    <w:p w:rsidR="00D23E85" w:rsidRDefault="00C80404"/>
    <w:sectPr w:rsidR="00D23E85" w:rsidSect="00A5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BDC"/>
    <w:multiLevelType w:val="hybridMultilevel"/>
    <w:tmpl w:val="C4EE7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56C3"/>
    <w:multiLevelType w:val="hybridMultilevel"/>
    <w:tmpl w:val="862A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4DAF"/>
    <w:multiLevelType w:val="hybridMultilevel"/>
    <w:tmpl w:val="0B529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2711D"/>
    <w:multiLevelType w:val="hybridMultilevel"/>
    <w:tmpl w:val="C69E574A"/>
    <w:lvl w:ilvl="0" w:tplc="0E949C6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15CCA"/>
    <w:multiLevelType w:val="hybridMultilevel"/>
    <w:tmpl w:val="D1A8B30E"/>
    <w:lvl w:ilvl="0" w:tplc="0E949C60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5203"/>
    <w:rsid w:val="00053C5F"/>
    <w:rsid w:val="000A377D"/>
    <w:rsid w:val="00130776"/>
    <w:rsid w:val="002705F6"/>
    <w:rsid w:val="002B4CF3"/>
    <w:rsid w:val="00343449"/>
    <w:rsid w:val="004752E7"/>
    <w:rsid w:val="006A0C27"/>
    <w:rsid w:val="006C312E"/>
    <w:rsid w:val="0072339C"/>
    <w:rsid w:val="00751AB1"/>
    <w:rsid w:val="009A08A7"/>
    <w:rsid w:val="00A2129A"/>
    <w:rsid w:val="00A50CC3"/>
    <w:rsid w:val="00A51721"/>
    <w:rsid w:val="00A5443E"/>
    <w:rsid w:val="00A64EAC"/>
    <w:rsid w:val="00A751E1"/>
    <w:rsid w:val="00A83782"/>
    <w:rsid w:val="00C45203"/>
    <w:rsid w:val="00C61218"/>
    <w:rsid w:val="00C80404"/>
    <w:rsid w:val="00C963F8"/>
    <w:rsid w:val="00CA7CEB"/>
    <w:rsid w:val="00D20E8D"/>
    <w:rsid w:val="00D73D22"/>
    <w:rsid w:val="00F5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2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52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52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452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5203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C4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C45203"/>
  </w:style>
  <w:style w:type="table" w:styleId="a9">
    <w:name w:val="Table Grid"/>
    <w:basedOn w:val="a1"/>
    <w:uiPriority w:val="59"/>
    <w:rsid w:val="00C4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452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chart" Target="charts/chart5.xml"/><Relationship Id="rId5" Type="http://schemas.openxmlformats.org/officeDocument/2006/relationships/hyperlink" Target="mailto:guravushka82@bk.ru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развиия  детей на начало учебного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развиия  детей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CC00FF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Lbls>
            <c:dLbl>
              <c:idx val="2"/>
              <c:layout>
                <c:manualLayout>
                  <c:x val="4.5661818314377357E-2"/>
                  <c:y val="0.14047494063242313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</c:v>
                </c:pt>
                <c:pt idx="1">
                  <c:v>средний ур.</c:v>
                </c:pt>
                <c:pt idx="2">
                  <c:v>высокий ур.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0.27300000000000002</c:v>
                </c:pt>
                <c:pt idx="1">
                  <c:v>0.57500000000000029</c:v>
                </c:pt>
                <c:pt idx="2">
                  <c:v>0.15200000000000008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развития детей наконец учебного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развития детей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CC00FF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3.7624945319335211E-2"/>
                  <c:y val="0.10550587426571729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ур.</c:v>
                </c:pt>
                <c:pt idx="1">
                  <c:v>средний ур.</c:v>
                </c:pt>
                <c:pt idx="2">
                  <c:v>высокий ур.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9.0000000000000024E-2</c:v>
                </c:pt>
                <c:pt idx="1">
                  <c:v>0.41000000000000014</c:v>
                </c:pt>
                <c:pt idx="2">
                  <c:v>0.5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24504304469887694"/>
                  <c:y val="-7.3413882729450722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спец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6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начало 2017-2018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уч.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7.12050659680461E-2"/>
                  <c:y val="0.11201696181874631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выс. кв. кат.</c:v>
                </c:pt>
                <c:pt idx="1">
                  <c:v>1 кв. кат.</c:v>
                </c:pt>
                <c:pt idx="2">
                  <c:v>без кат.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0.15400000000000008</c:v>
                </c:pt>
                <c:pt idx="1">
                  <c:v>0.61600000000000033</c:v>
                </c:pt>
                <c:pt idx="2" formatCode="0.0%">
                  <c:v>0.23</c:v>
                </c:pt>
              </c:numCache>
            </c:numRef>
          </c:val>
        </c:ser>
      </c:pie3DChart>
      <c:spPr>
        <a:noFill/>
        <a:ln w="25385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конец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2017-2018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уч.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explosion val="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1103706637500955"/>
                  <c:y val="8.7030418007735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5982875170627817E-2"/>
                  <c:y val="-0.3716370123966233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выс. кв. кат.</c:v>
                </c:pt>
                <c:pt idx="1">
                  <c:v>1 кв. кат.</c:v>
                </c:pt>
                <c:pt idx="2">
                  <c:v>без кат.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0.23</c:v>
                </c:pt>
                <c:pt idx="1">
                  <c:v>0.61500000000000032</c:v>
                </c:pt>
                <c:pt idx="2" formatCode="0.0%">
                  <c:v>0.15500000000000008</c:v>
                </c:pt>
              </c:numCache>
            </c:numRef>
          </c:val>
        </c:ser>
      </c:pie3DChart>
      <c:spPr>
        <a:noFill/>
        <a:ln w="25385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2018-08-16T07:17:00Z</dcterms:created>
  <dcterms:modified xsi:type="dcterms:W3CDTF">2018-08-16T08:53:00Z</dcterms:modified>
</cp:coreProperties>
</file>